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513"/>
      </w:tblGrid>
      <w:tr w:rsidR="00ED5FEA" w:rsidRPr="00183E7F" w:rsidTr="00ED5FEA">
        <w:trPr>
          <w:trHeight w:val="20"/>
        </w:trPr>
        <w:tc>
          <w:tcPr>
            <w:tcW w:w="10490" w:type="dxa"/>
            <w:gridSpan w:val="2"/>
            <w:shd w:val="clear" w:color="auto" w:fill="B8CCE4" w:themeFill="accent1" w:themeFillTint="66"/>
          </w:tcPr>
          <w:p w:rsidR="00003D79" w:rsidRPr="00025783" w:rsidRDefault="00ED5FEA" w:rsidP="00025783">
            <w:pPr>
              <w:pStyle w:val="Bezodstpw"/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</w:t>
            </w:r>
            <w:r w:rsidRPr="003F621B">
              <w:rPr>
                <w:b/>
                <w:sz w:val="28"/>
                <w:szCs w:val="28"/>
                <w:lang w:eastAsia="pl-PL"/>
              </w:rPr>
              <w:t xml:space="preserve">:         </w:t>
            </w:r>
            <w:r w:rsidR="00025783" w:rsidRPr="00025783">
              <w:rPr>
                <w:rFonts w:cstheme="minorHAnsi"/>
                <w:b/>
                <w:sz w:val="28"/>
                <w:lang w:eastAsia="pl-PL"/>
              </w:rPr>
              <w:t>URZĄDZONE PODZIEMNE WYROBISKO GÓRNICZE</w:t>
            </w:r>
          </w:p>
          <w:p w:rsidR="00ED5FEA" w:rsidRPr="00183E7F" w:rsidRDefault="00ED5FEA" w:rsidP="00ED5FEA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</w:p>
        </w:tc>
      </w:tr>
      <w:tr w:rsidR="003F621B" w:rsidRPr="00183E7F" w:rsidTr="00116A53">
        <w:trPr>
          <w:trHeight w:val="20"/>
        </w:trPr>
        <w:tc>
          <w:tcPr>
            <w:tcW w:w="2977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3F621B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3F621B" w:rsidRPr="00AB2C0F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478"/>
      </w:tblGrid>
      <w:tr w:rsidR="003F621B" w:rsidRPr="00FA77FE" w:rsidTr="00116A53">
        <w:tc>
          <w:tcPr>
            <w:tcW w:w="567" w:type="dxa"/>
            <w:shd w:val="clear" w:color="auto" w:fill="D9D9D9" w:themeFill="background1" w:themeFillShade="D9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D9D9D9" w:themeFill="background1" w:themeFillShade="D9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621B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URZĄDZENIA:</w:t>
            </w:r>
          </w:p>
          <w:p w:rsidR="003F621B" w:rsidRPr="00010D08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214792" w:rsidRDefault="00214792" w:rsidP="00214792">
      <w:pPr>
        <w:pStyle w:val="Bezodstpw"/>
        <w:rPr>
          <w:b/>
        </w:rPr>
      </w:pPr>
    </w:p>
    <w:tbl>
      <w:tblPr>
        <w:tblStyle w:val="Tabela-Siatka"/>
        <w:tblW w:w="5647" w:type="pct"/>
        <w:tblInd w:w="-601" w:type="dxa"/>
        <w:tblLook w:val="04A0" w:firstRow="1" w:lastRow="0" w:firstColumn="1" w:lastColumn="0" w:noHBand="0" w:noVBand="1"/>
      </w:tblPr>
      <w:tblGrid>
        <w:gridCol w:w="10232"/>
      </w:tblGrid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792" w:rsidRDefault="002147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Urządzenia </w:t>
            </w:r>
            <w:r>
              <w:rPr>
                <w:sz w:val="18"/>
                <w:szCs w:val="18"/>
              </w:rPr>
              <w:t>(krótki opis, charakterystyka Urządzenia)</w:t>
            </w:r>
          </w:p>
        </w:tc>
      </w:tr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C65860" w:rsidRDefault="00C65860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sz w:val="18"/>
                <w:szCs w:val="18"/>
              </w:rPr>
            </w:pPr>
          </w:p>
        </w:tc>
      </w:tr>
    </w:tbl>
    <w:p w:rsidR="00214792" w:rsidRPr="00214792" w:rsidRDefault="00214792" w:rsidP="00214792">
      <w:pPr>
        <w:rPr>
          <w:b/>
          <w:sz w:val="16"/>
          <w:szCs w:val="16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4183"/>
      </w:tblGrid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4792" w:rsidRDefault="004C6ED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ED6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Spełnienie wymogów Rozporządzenia Ministra Zdrowia z dnia 2 kwietnia 2012 r. w sprawie określenia wymagań, jakim powinny odpowiadać zakłady i urządzenia lecznictwa uzdrowiskowego (tekst jedn. </w:t>
            </w:r>
            <w:r w:rsidRPr="004C6E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Dz.U. z 2023 r. poz. 161)</w:t>
            </w:r>
            <w:r w:rsidR="00214792">
              <w:rPr>
                <w:rStyle w:val="h11"/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4792" w:rsidRDefault="00025783">
            <w:pPr>
              <w:pStyle w:val="Pa4"/>
              <w:spacing w:before="22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25783">
              <w:rPr>
                <w:rFonts w:asciiTheme="minorHAnsi" w:hAnsiTheme="minorHAnsi" w:cstheme="minorHAnsi"/>
                <w:b/>
                <w:sz w:val="20"/>
                <w:lang w:eastAsia="pl-PL"/>
              </w:rPr>
              <w:t>Urządzone podziemne wyrobisko górnicze</w:t>
            </w:r>
            <w:r w:rsidRPr="00025783">
              <w:rPr>
                <w:rFonts w:asciiTheme="minorHAnsi" w:hAnsiTheme="minorHAnsi" w:cstheme="minorHAnsi"/>
                <w:sz w:val="20"/>
                <w:lang w:eastAsia="pl-PL"/>
              </w:rPr>
              <w:t xml:space="preserve"> </w:t>
            </w:r>
            <w:r w:rsidR="00003D7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powin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no</w:t>
            </w:r>
            <w:r w:rsidR="00003D7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="0021479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spełniać następujące wymagania: </w:t>
            </w:r>
          </w:p>
          <w:p w:rsidR="00214792" w:rsidRDefault="0021479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569" w:rsidRPr="00025783" w:rsidRDefault="00176569" w:rsidP="00176569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stropy i ociosy wyrobiska powinny być zabezpieczone odpowiednią obudową zapewniającą bezpieczeństwo;</w:t>
            </w:r>
          </w:p>
          <w:p w:rsidR="00FF5841" w:rsidRDefault="00FF5841" w:rsidP="00FF5841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003D7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9" w:rsidRPr="00025783" w:rsidRDefault="00176569" w:rsidP="00176569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stropy i ociosy wyrobiska oraz stan techniczny i stateczności obudowy powinny podlegać stałej kontroli w celu zachowania bezpieczeństwa;</w:t>
            </w:r>
          </w:p>
          <w:p w:rsidR="00214792" w:rsidRDefault="00214792" w:rsidP="00003D79">
            <w:pPr>
              <w:pStyle w:val="Bezodstpw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003D7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9" w:rsidRPr="00025783" w:rsidRDefault="00176569" w:rsidP="00176569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przy urządzaniu wyrobiska powinien być opracowany i zapewniony stały i niezmienny dopływ powietrza przewietrzającego rejon komór;</w:t>
            </w:r>
          </w:p>
          <w:p w:rsidR="00214792" w:rsidRDefault="00214792" w:rsidP="00003D79">
            <w:pPr>
              <w:pStyle w:val="Bezodstpw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003D7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176569" w:rsidRDefault="00176569" w:rsidP="0017656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dla uzyskania optymalnych warunków skuteczności leczenia powinno się określić parametry dla urządzonego podziemnego wyrobiska górniczego, jakie powinien posiadać mikroklimat w komorach leczniczych; dotyczy to przede wszystkim prędkości przepływu, temperatury, wilgotności oraz składu chemicznego i stopnia jonizacji powietrza;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B" w:rsidRPr="00025783" w:rsidRDefault="0048253B" w:rsidP="0048253B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posiadać rezerwowe chodniki awaryjne pozwalające na ewakuację z pomieszczeń zagospodarowanych do celów leczniczych na powierzchnię;</w:t>
            </w:r>
          </w:p>
          <w:p w:rsidR="00214792" w:rsidRPr="0099198F" w:rsidRDefault="00214792" w:rsidP="0048253B">
            <w:pPr>
              <w:pStyle w:val="Bezodstpw"/>
              <w:jc w:val="both"/>
              <w:rPr>
                <w:rFonts w:cstheme="minorHAnsi"/>
                <w:sz w:val="16"/>
                <w:lang w:eastAsia="pl-P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B" w:rsidRPr="00025783" w:rsidRDefault="0048253B" w:rsidP="0048253B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na drogach komunikacyjnych powinny być założone rezerwowe stanowiska pomiarowe;</w:t>
            </w:r>
          </w:p>
          <w:p w:rsidR="00214792" w:rsidRPr="00003D79" w:rsidRDefault="00214792" w:rsidP="0048253B">
            <w:pPr>
              <w:pStyle w:val="Bezodstpw"/>
              <w:jc w:val="both"/>
              <w:rPr>
                <w:rFonts w:cstheme="minorHAnsi"/>
                <w:sz w:val="16"/>
                <w:lang w:eastAsia="pl-P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B" w:rsidRPr="00025783" w:rsidRDefault="0048253B" w:rsidP="0048253B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prace zabezpieczające prowadzone w urządzonym podziemnym wyrobisku górniczym powinny być wykonane na podstawie:</w:t>
            </w:r>
          </w:p>
          <w:p w:rsidR="0048253B" w:rsidRPr="00025783" w:rsidRDefault="0048253B" w:rsidP="0048253B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pomiarów zamontowanych rozwarstwieniomierzy,</w:t>
            </w:r>
          </w:p>
          <w:p w:rsidR="0048253B" w:rsidRPr="00025783" w:rsidRDefault="0048253B" w:rsidP="0048253B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pomiarów konwergencji pionowej i poziomej,</w:t>
            </w:r>
          </w:p>
          <w:p w:rsidR="0048253B" w:rsidRPr="00025783" w:rsidRDefault="0048253B" w:rsidP="0048253B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okresowych pomiarów niwelacyjnych,</w:t>
            </w:r>
          </w:p>
          <w:p w:rsidR="00214792" w:rsidRPr="00003D79" w:rsidRDefault="0048253B" w:rsidP="0048253B">
            <w:pPr>
              <w:pStyle w:val="Bezodstpw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badań próbek pobranych z miejsc wykonywanych iniekcji skał;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A7140A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A" w:rsidRPr="0048253B" w:rsidRDefault="0048253B" w:rsidP="0048253B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w komorach w widocznym miejscu powinny być umieszczone tablice informacyjne o drogach ewakuacyjnych oraz instrukcje dotyczące sposobu zachowania się w sytuacjach zagrożeń;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A7140A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B" w:rsidRPr="00025783" w:rsidRDefault="0048253B" w:rsidP="0048253B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komory powinny być urządzone i wyposażone w sposób zapewniający bezpieczeństwo pacjentów i personelu, w tym wyposażone w system łączności;</w:t>
            </w:r>
          </w:p>
          <w:p w:rsidR="00A7140A" w:rsidRPr="00A7140A" w:rsidRDefault="00A7140A" w:rsidP="0048253B">
            <w:pPr>
              <w:pStyle w:val="Bezodstpw"/>
              <w:jc w:val="both"/>
              <w:rPr>
                <w:rFonts w:cstheme="minorHAnsi"/>
                <w:sz w:val="16"/>
                <w:lang w:eastAsia="pl-P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ED6B5E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48253B" w:rsidRDefault="00ED6B5E" w:rsidP="00ED6B5E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komunikacja w komorach leczniczych powinna być dostosowana do poruszania się osób niepełnosprawnych na wózkach inwalidzkich;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ED6B5E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48253B" w:rsidRDefault="00ED6B5E" w:rsidP="00ED6B5E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lastRenderedPageBreak/>
              <w:t>w komorach powinno być zapewnione stałe zasilanie w energię elektryczną; oświetlenie pomieszczeń musi odbywać się w sposób ciągły;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ED6B5E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A7140A" w:rsidRDefault="00ED6B5E" w:rsidP="00ED6B5E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w odpowiedniej odległości od urządzonego podziemnego wyrobiska górniczego powinny znajdować się pomieszczenia higieniczno-sanitarne;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ED6B5E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ED6B5E" w:rsidRDefault="00ED6B5E" w:rsidP="00ED6B5E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w urządzonym podziemnym wyrobisku górniczym stosuje się również wymagania eksploatacyjne, funkcjonalne i techniczne określone w przepisach ustawy z dnia 9 czerwca 2011 r. – Prawo geologiczne i górnicze (Dz. U. Nr 163, poz. 981);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ED6B5E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5E" w:rsidRPr="00025783" w:rsidRDefault="00ED6B5E" w:rsidP="00ED6B5E">
            <w:pPr>
              <w:pStyle w:val="Bezodstpw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25783">
              <w:rPr>
                <w:rFonts w:cstheme="minorHAnsi"/>
                <w:sz w:val="16"/>
                <w:lang w:eastAsia="pl-PL"/>
              </w:rPr>
              <w:t>w widocznych miejscach przy wejściu powinien być umieszczony regulamin porządkowy określający sposób korzystania z urządzonego podziemnego wyrobiska górniczego.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ED6B5E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5E" w:rsidRDefault="00ED6B5E" w:rsidP="00ED6B5E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Zakłady i urządzenia lecznictwa uzdrowiskowego należy dostosować do wymagań określonych w ww. rozporządzeniu w terminie nie dłuższym niż do dnia 31 grudnia 20</w:t>
            </w:r>
            <w:r w:rsidR="004C6ED6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roku – czy Podmiot posiada program dostosowawczy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wymaga dostosowania*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</w:t>
            </w:r>
            <w:r>
              <w:rPr>
                <w:sz w:val="16"/>
                <w:szCs w:val="16"/>
              </w:rPr>
              <w:t>posiada program dostosowawczy*</w:t>
            </w:r>
          </w:p>
          <w:p w:rsidR="00ED6B5E" w:rsidRDefault="00ED6B5E" w:rsidP="00ED6B5E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nie </w:t>
            </w:r>
            <w:r>
              <w:rPr>
                <w:sz w:val="16"/>
                <w:szCs w:val="16"/>
              </w:rPr>
              <w:t>posiada programu dostosowawczego*</w:t>
            </w:r>
          </w:p>
        </w:tc>
      </w:tr>
    </w:tbl>
    <w:p w:rsidR="00214792" w:rsidRDefault="004C6ED6" w:rsidP="004C6ED6">
      <w:pPr>
        <w:pStyle w:val="Bezodstpw"/>
        <w:rPr>
          <w:sz w:val="16"/>
          <w:szCs w:val="16"/>
        </w:rPr>
      </w:pPr>
      <w:r>
        <w:rPr>
          <w:rStyle w:val="h11"/>
          <w:rFonts w:asciiTheme="minorHAnsi" w:hAnsiTheme="minorHAnsi"/>
          <w:b w:val="0"/>
          <w:sz w:val="18"/>
          <w:szCs w:val="18"/>
        </w:rPr>
        <w:t>*niepotrzebne skreślić</w:t>
      </w: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 Właściciela Urządzenia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4F6687" w:rsidRDefault="00194B27" w:rsidP="00194B27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025783" w:rsidRPr="00600B50" w:rsidRDefault="00194B27" w:rsidP="00600B50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sectPr w:rsidR="00025783" w:rsidRPr="00600B50" w:rsidSect="00214792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68" w:rsidRDefault="00F84368" w:rsidP="0093472C">
      <w:pPr>
        <w:spacing w:after="0" w:line="240" w:lineRule="auto"/>
      </w:pPr>
      <w:r>
        <w:separator/>
      </w:r>
    </w:p>
  </w:endnote>
  <w:endnote w:type="continuationSeparator" w:id="0">
    <w:p w:rsidR="00F84368" w:rsidRDefault="00F84368" w:rsidP="009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63549"/>
      <w:docPartObj>
        <w:docPartGallery w:val="Page Numbers (Bottom of Page)"/>
        <w:docPartUnique/>
      </w:docPartObj>
    </w:sdtPr>
    <w:sdtEndPr/>
    <w:sdtContent>
      <w:p w:rsidR="0093472C" w:rsidRDefault="009347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D9">
          <w:rPr>
            <w:noProof/>
          </w:rPr>
          <w:t>1</w:t>
        </w:r>
        <w:r>
          <w:fldChar w:fldCharType="end"/>
        </w:r>
      </w:p>
    </w:sdtContent>
  </w:sdt>
  <w:p w:rsidR="0093472C" w:rsidRDefault="0093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68" w:rsidRDefault="00F84368" w:rsidP="0093472C">
      <w:pPr>
        <w:spacing w:after="0" w:line="240" w:lineRule="auto"/>
      </w:pPr>
      <w:r>
        <w:separator/>
      </w:r>
    </w:p>
  </w:footnote>
  <w:footnote w:type="continuationSeparator" w:id="0">
    <w:p w:rsidR="00F84368" w:rsidRDefault="00F84368" w:rsidP="0093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30C"/>
    <w:multiLevelType w:val="hybridMultilevel"/>
    <w:tmpl w:val="1CBA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406"/>
    <w:multiLevelType w:val="hybridMultilevel"/>
    <w:tmpl w:val="DAAEF8DA"/>
    <w:lvl w:ilvl="0" w:tplc="7626278E">
      <w:start w:val="2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5411D"/>
    <w:multiLevelType w:val="hybridMultilevel"/>
    <w:tmpl w:val="7172A4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33E2C"/>
    <w:multiLevelType w:val="hybridMultilevel"/>
    <w:tmpl w:val="DB5E2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A7CDD"/>
    <w:multiLevelType w:val="hybridMultilevel"/>
    <w:tmpl w:val="FC7A8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E6A"/>
    <w:multiLevelType w:val="hybridMultilevel"/>
    <w:tmpl w:val="7FEC1F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13B14"/>
    <w:multiLevelType w:val="hybridMultilevel"/>
    <w:tmpl w:val="5F888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C2DDD"/>
    <w:multiLevelType w:val="hybridMultilevel"/>
    <w:tmpl w:val="866E9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B"/>
    <w:rsid w:val="00003D79"/>
    <w:rsid w:val="00025783"/>
    <w:rsid w:val="00176569"/>
    <w:rsid w:val="00194B27"/>
    <w:rsid w:val="001B78A9"/>
    <w:rsid w:val="001D5394"/>
    <w:rsid w:val="00214792"/>
    <w:rsid w:val="00273CB0"/>
    <w:rsid w:val="002C48D1"/>
    <w:rsid w:val="003F621B"/>
    <w:rsid w:val="0048253B"/>
    <w:rsid w:val="004C6ED6"/>
    <w:rsid w:val="00600B50"/>
    <w:rsid w:val="0081094D"/>
    <w:rsid w:val="0087071B"/>
    <w:rsid w:val="0093472C"/>
    <w:rsid w:val="00955DD9"/>
    <w:rsid w:val="0099198F"/>
    <w:rsid w:val="009D0C97"/>
    <w:rsid w:val="00A7140A"/>
    <w:rsid w:val="00B31AA9"/>
    <w:rsid w:val="00B44534"/>
    <w:rsid w:val="00C65860"/>
    <w:rsid w:val="00C74496"/>
    <w:rsid w:val="00D25F93"/>
    <w:rsid w:val="00D62194"/>
    <w:rsid w:val="00DB22B4"/>
    <w:rsid w:val="00E06A38"/>
    <w:rsid w:val="00ED5FEA"/>
    <w:rsid w:val="00ED6B5E"/>
    <w:rsid w:val="00EE6C2F"/>
    <w:rsid w:val="00F35908"/>
    <w:rsid w:val="00F84368"/>
    <w:rsid w:val="00F9273E"/>
    <w:rsid w:val="00FB2E9B"/>
    <w:rsid w:val="00FE60FD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C9EA-E751-4CF6-B9A4-3FC4E72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4792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21479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11">
    <w:name w:val="h11"/>
    <w:rsid w:val="00214792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39"/>
    <w:rsid w:val="00214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72C"/>
  </w:style>
  <w:style w:type="paragraph" w:styleId="Stopka">
    <w:name w:val="footer"/>
    <w:basedOn w:val="Normalny"/>
    <w:link w:val="Stopka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2025-01-10T10:04:00Z</dcterms:created>
  <dcterms:modified xsi:type="dcterms:W3CDTF">2025-01-10T10:04:00Z</dcterms:modified>
</cp:coreProperties>
</file>